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58" w:rsidRDefault="006B4002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华文中宋" w:eastAsia="华文中宋" w:hAnsi="华文中宋" w:cs="方正大标宋简体"/>
          <w:b/>
          <w:color w:val="000000"/>
          <w:kern w:val="0"/>
          <w:sz w:val="36"/>
          <w:szCs w:val="36"/>
          <w:lang w:val="zh-CN"/>
        </w:rPr>
      </w:pPr>
      <w:r>
        <w:rPr>
          <w:rFonts w:ascii="华文中宋" w:eastAsia="华文中宋" w:hAnsi="华文中宋" w:cs="方正大标宋简体"/>
          <w:b/>
          <w:color w:val="000000"/>
          <w:kern w:val="0"/>
          <w:sz w:val="36"/>
          <w:szCs w:val="36"/>
          <w:lang w:val="zh-CN"/>
        </w:rPr>
        <w:t>201</w:t>
      </w:r>
      <w:r>
        <w:rPr>
          <w:rFonts w:ascii="华文中宋" w:eastAsia="华文中宋" w:hAnsi="华文中宋" w:cs="方正大标宋简体" w:hint="eastAsia"/>
          <w:b/>
          <w:color w:val="000000"/>
          <w:kern w:val="0"/>
          <w:sz w:val="36"/>
          <w:szCs w:val="36"/>
          <w:lang w:val="zh-CN"/>
        </w:rPr>
        <w:t>7</w:t>
      </w:r>
      <w:r>
        <w:rPr>
          <w:rFonts w:ascii="华文中宋" w:eastAsia="华文中宋" w:hAnsi="华文中宋" w:cs="方正大标宋简体" w:hint="eastAsia"/>
          <w:b/>
          <w:color w:val="000000"/>
          <w:kern w:val="0"/>
          <w:sz w:val="36"/>
          <w:szCs w:val="36"/>
        </w:rPr>
        <w:t>版</w:t>
      </w:r>
      <w:r>
        <w:rPr>
          <w:rFonts w:ascii="华文中宋" w:eastAsia="华文中宋" w:hAnsi="华文中宋" w:cs="方正大标宋简体" w:hint="eastAsia"/>
          <w:b/>
          <w:color w:val="000000"/>
          <w:kern w:val="0"/>
          <w:sz w:val="36"/>
          <w:szCs w:val="36"/>
          <w:lang w:val="zh-CN"/>
        </w:rPr>
        <w:t>上海普教系统文明校园</w:t>
      </w:r>
    </w:p>
    <w:p w:rsidR="00864A58" w:rsidRDefault="006B4002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华文中宋" w:eastAsia="华文中宋" w:hAnsi="华文中宋" w:cs="方正大标宋简体"/>
          <w:b/>
          <w:color w:val="000000"/>
          <w:kern w:val="0"/>
          <w:sz w:val="36"/>
          <w:szCs w:val="36"/>
          <w:lang w:val="zh-CN"/>
        </w:rPr>
      </w:pPr>
      <w:bookmarkStart w:id="0" w:name="_GoBack"/>
      <w:r>
        <w:rPr>
          <w:rFonts w:ascii="华文中宋" w:eastAsia="华文中宋" w:hAnsi="华文中宋" w:cs="方正大标宋简体" w:hint="eastAsia"/>
          <w:b/>
          <w:color w:val="000000"/>
          <w:kern w:val="0"/>
          <w:sz w:val="36"/>
          <w:szCs w:val="36"/>
          <w:lang w:val="zh-CN"/>
        </w:rPr>
        <w:t>创建评价指标体系</w:t>
      </w:r>
    </w:p>
    <w:bookmarkEnd w:id="0"/>
    <w:p w:rsidR="00864A58" w:rsidRDefault="00864A58">
      <w:pPr>
        <w:autoSpaceDE w:val="0"/>
        <w:autoSpaceDN w:val="0"/>
        <w:adjustRightInd w:val="0"/>
        <w:spacing w:line="440" w:lineRule="atLeast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</w:p>
    <w:p w:rsidR="00864A58" w:rsidRDefault="006B4002">
      <w:pPr>
        <w:autoSpaceDE w:val="0"/>
        <w:autoSpaceDN w:val="0"/>
        <w:adjustRightInd w:val="0"/>
        <w:spacing w:line="460" w:lineRule="exact"/>
        <w:textAlignment w:val="center"/>
        <w:rPr>
          <w:rFonts w:ascii="黑体" w:eastAsia="黑体" w:hAnsi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ascii="黑体" w:eastAsia="黑体" w:hAnsi="黑体" w:cs="方正黑体简体" w:hint="eastAsia"/>
          <w:color w:val="000000"/>
          <w:kern w:val="0"/>
          <w:sz w:val="28"/>
          <w:szCs w:val="28"/>
          <w:lang w:val="zh-CN"/>
        </w:rPr>
        <w:t>一、申报准入条件</w:t>
      </w:r>
    </w:p>
    <w:p w:rsidR="00864A58" w:rsidRDefault="006B4002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文明创建工作有领导组织体系，有工作计划、责任制度和创建载体。师生对文明创建满意率在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90%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以上。</w:t>
      </w:r>
    </w:p>
    <w:p w:rsidR="00864A58" w:rsidRDefault="006B4002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创建期内有下列情形之一的，不得申报教育系统市级文明单位：</w:t>
      </w:r>
    </w:p>
    <w:p w:rsidR="00864A58" w:rsidRDefault="006B4002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1.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单位主要领导发生严重违纪和违法案件；</w:t>
      </w:r>
    </w:p>
    <w:p w:rsidR="00864A58" w:rsidRDefault="006B4002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2.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单位师生员工发生具有重大社会影响的违法犯罪案件；</w:t>
      </w:r>
    </w:p>
    <w:p w:rsidR="00864A58" w:rsidRDefault="006B4002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3.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单位发生重大安全生产、食品安全责任事故；</w:t>
      </w:r>
    </w:p>
    <w:p w:rsidR="00864A58" w:rsidRDefault="006B4002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4.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单位发生影响社会稳定的重大群体性责任事件；</w:t>
      </w:r>
    </w:p>
    <w:p w:rsidR="00864A58" w:rsidRDefault="006B4002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5.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单位发生严重违规办学（办班）、违规招生和违规收费事件。</w:t>
      </w:r>
    </w:p>
    <w:p w:rsidR="00864A58" w:rsidRDefault="006B4002">
      <w:pPr>
        <w:autoSpaceDE w:val="0"/>
        <w:autoSpaceDN w:val="0"/>
        <w:adjustRightInd w:val="0"/>
        <w:spacing w:line="460" w:lineRule="exact"/>
        <w:textAlignment w:val="center"/>
        <w:rPr>
          <w:rFonts w:ascii="黑体" w:eastAsia="黑体" w:hAnsi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ascii="黑体" w:eastAsia="黑体" w:hAnsi="黑体" w:cs="方正黑体简体" w:hint="eastAsia"/>
          <w:color w:val="000000"/>
          <w:kern w:val="0"/>
          <w:sz w:val="28"/>
          <w:szCs w:val="28"/>
          <w:lang w:val="zh-CN"/>
        </w:rPr>
        <w:t>二、考评标准的内容与分值结构</w:t>
      </w:r>
    </w:p>
    <w:p w:rsidR="00864A58" w:rsidRDefault="006B4002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1.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内容结构：包括“基本指标”和“特色指标”。</w:t>
      </w:r>
    </w:p>
    <w:p w:rsidR="00864A58" w:rsidRDefault="006B4002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lastRenderedPageBreak/>
        <w:t>“基本指标”反映文明单位创建的基本情况，共设置了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6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个一级指标、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18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个二级指标、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63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个评价标准。</w:t>
      </w:r>
    </w:p>
    <w:p w:rsidR="00864A58" w:rsidRDefault="006B4002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“特色指标”主要反映文明单位创建工作的特色性成果。</w:t>
      </w:r>
    </w:p>
    <w:p w:rsidR="00864A58" w:rsidRDefault="006B4002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2.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分值结构：总分为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90+10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分。其中基本指标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90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分，特色指标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10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分。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ab/>
      </w:r>
    </w:p>
    <w:p w:rsidR="00864A58" w:rsidRDefault="006B4002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3.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根据学校不同类型，对部分评价指标采取“二选一”分类考评，分值相等（33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-1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、33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-2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、33-3、33-4；39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-1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、39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-2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）。</w:t>
      </w:r>
    </w:p>
    <w:p w:rsidR="00864A58" w:rsidRDefault="006B4002">
      <w:pPr>
        <w:autoSpaceDE w:val="0"/>
        <w:autoSpaceDN w:val="0"/>
        <w:adjustRightInd w:val="0"/>
        <w:spacing w:line="460" w:lineRule="exact"/>
        <w:textAlignment w:val="center"/>
        <w:rPr>
          <w:rFonts w:ascii="方正黑体简体" w:eastAsia="方正黑体简体" w:cs="方正黑体简体"/>
          <w:color w:val="000000"/>
          <w:kern w:val="0"/>
          <w:sz w:val="28"/>
          <w:szCs w:val="28"/>
          <w:lang w:val="zh-CN"/>
        </w:rPr>
      </w:pPr>
      <w:r>
        <w:rPr>
          <w:rFonts w:ascii="方正黑体简体" w:eastAsia="方正黑体简体" w:cs="方正黑体简体" w:hint="eastAsia"/>
          <w:color w:val="000000"/>
          <w:kern w:val="0"/>
          <w:sz w:val="28"/>
          <w:szCs w:val="28"/>
          <w:lang w:val="zh-CN"/>
        </w:rPr>
        <w:t>三、考评方法</w:t>
      </w:r>
    </w:p>
    <w:p w:rsidR="00864A58" w:rsidRDefault="006B4002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1.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各区教育系统可根据“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201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7版上海普教系统文明单位（文明校园）创建评价指标体系”设计适应本区学校的操作手册。</w:t>
      </w:r>
    </w:p>
    <w:p w:rsidR="00864A58" w:rsidRDefault="006B4002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2.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评价数据的采集，以“网上在线考评”为主，根据评价标准综合运用审核材料、听取汇报、现场查看、问卷调查、座谈访谈等方式进行定量评价。</w:t>
      </w:r>
    </w:p>
    <w:p w:rsidR="00864A58" w:rsidRDefault="006B4002"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3.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校外教育机构、幼儿园、教师进修学院等不同教育机构如不适用相关评价指标，可酌情采用相近指标替代。</w:t>
      </w:r>
    </w:p>
    <w:p w:rsidR="00864A58" w:rsidRDefault="006B4002">
      <w:pPr>
        <w:widowControl/>
        <w:jc w:val="center"/>
        <w:rPr>
          <w:rFonts w:ascii="黑体" w:eastAsia="黑体" w:hAnsi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br w:type="page"/>
      </w:r>
      <w:r>
        <w:rPr>
          <w:rFonts w:ascii="黑体" w:eastAsia="黑体" w:hAnsi="黑体" w:cs="方正黑体简体" w:hint="eastAsia"/>
          <w:color w:val="000000"/>
          <w:kern w:val="0"/>
          <w:sz w:val="28"/>
          <w:szCs w:val="28"/>
          <w:lang w:val="zh-CN"/>
        </w:rPr>
        <w:lastRenderedPageBreak/>
        <w:t>一、基本指标（</w:t>
      </w:r>
      <w:r>
        <w:rPr>
          <w:rFonts w:ascii="黑体" w:eastAsia="黑体" w:hAnsi="黑体" w:cs="方正黑体简体"/>
          <w:color w:val="000000"/>
          <w:kern w:val="0"/>
          <w:sz w:val="28"/>
          <w:szCs w:val="28"/>
          <w:lang w:val="zh-CN"/>
        </w:rPr>
        <w:t>90</w:t>
      </w:r>
      <w:r>
        <w:rPr>
          <w:rFonts w:ascii="黑体" w:eastAsia="黑体" w:hAnsi="黑体" w:cs="方正黑体简体" w:hint="eastAsia"/>
          <w:color w:val="000000"/>
          <w:kern w:val="0"/>
          <w:sz w:val="28"/>
          <w:szCs w:val="28"/>
          <w:lang w:val="zh-CN"/>
        </w:rPr>
        <w:t>分）</w:t>
      </w:r>
    </w:p>
    <w:tbl>
      <w:tblPr>
        <w:tblW w:w="1076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092"/>
        <w:gridCol w:w="7549"/>
        <w:gridCol w:w="1060"/>
      </w:tblGrid>
      <w:tr w:rsidR="00864A58">
        <w:trPr>
          <w:trHeight w:val="283"/>
          <w:tblHeader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一级指标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二级指标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评价标准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评价依据</w:t>
            </w:r>
          </w:p>
        </w:tc>
      </w:tr>
      <w:tr w:rsidR="00864A58">
        <w:trPr>
          <w:trHeight w:val="283"/>
        </w:trPr>
        <w:tc>
          <w:tcPr>
            <w:tcW w:w="106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思想教育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深入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师生素质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提升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1-1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政治学习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（5分）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1.学习贯彻党的十八大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和十九大精神、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、习近平同志系列重要讲话精神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以及市委重要精神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，及时部署最新学习内容。（2分）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严格遵守中心组学习制度，集中学习研讨每季度不少于一次，积极开展个人自学和专题调研，按要求报送年度学习计划和学习情况，接受督查考核。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教职工学习两周一次，有计划、有考勤、有记录、有成果。（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1分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90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1-2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师德建设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（8分）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.建立健全师德工作机制，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加强师德和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育德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能力建设，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落实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教育部《中小学教师职业道德规范》，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教职工知晓率达到100%。（2分）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审核材料听取汇报问卷调查</w:t>
            </w: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.明确教职工全员育人的岗位职责，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做“四有”好老师，开展形式多样的“为人为师为学”等师德主题教育活动，选树、表彰和宣传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教书育人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先进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典型。（3分）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.将师德要求融入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教育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教学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全过程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严格执行“6条禁令”，在教师绩效考核、表彰奖励、职称评定、职务聘任等工作中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实行“师德一票否决制”</w:t>
            </w:r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  <w:lang w:val="zh-CN"/>
              </w:rPr>
              <w:t xml:space="preserve"> 。学生、家长</w:t>
            </w:r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</w:rPr>
              <w:t>对师德的</w:t>
            </w:r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  <w:lang w:val="zh-CN"/>
              </w:rPr>
              <w:t>满意</w:t>
            </w:r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</w:rPr>
              <w:t>率</w:t>
            </w:r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  <w:lang w:val="zh-CN"/>
              </w:rPr>
              <w:t>不低于90%。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（3分）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1-3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文明修身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lastRenderedPageBreak/>
              <w:t>（4分）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lastRenderedPageBreak/>
              <w:t>7.开展形式多样的主题教育、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社团活动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社会实践，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将培育和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社会主义核心价值观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落细落小落实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</w:rPr>
              <w:t>8.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</w:rPr>
              <w:t>践行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spacing w:val="-20"/>
                <w:kern w:val="0"/>
                <w:sz w:val="24"/>
                <w:szCs w:val="24"/>
              </w:rPr>
              <w:t>新“七不”规范，参与文明交通、文明旅行、文明居住、文明用餐、文明上网等主题修身行动，促进师生文明素养提升。（2分）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学生德育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以立德树人为根本宗旨，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结合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学校和学生实际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设计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系列主题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教育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，深化“两纲”教育，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教育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学生自觉遵守《中小学生守则》，用好《学生成长记录手册》，科学评价学生综合素质，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形成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学校“立德树人”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品牌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特色。（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审核材料听取汇报座谈访谈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实地查看</w:t>
            </w: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.推进学科德育，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明确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各学科的德育要求。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思品、思政、主题班队会、心理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课等德育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课程中有课时和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师资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保证。学科德育有典型课例，教学活动体现核心素养培养目标。建立健全德育课教师培训培养体系。（2分）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11.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运用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爱国主义教育基地、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博物馆、科技馆、学工学农基地等校外实践场所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开展社会实践活动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利用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大学、社区、企业等社会教育资源开展育人工作。（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2分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.共青团、少先队和学生会组织健全，开展优秀班（队）集体和温馨教室活动，班级文化特色明显。（2分）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开展家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校互动，提升“家长学校”质量。有丰富、可推广的家庭教育指导案例，有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学校、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班级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微信群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管理规则。（2分）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学校精神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引领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文化生活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丰富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5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文化活动（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加强对学校办学理念、校训、校风等精神内涵的凝练，利用校园文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lastRenderedPageBreak/>
              <w:t>化符号、重要仪式（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开学和毕业典礼、升旗仪式和入党、入团、入队、十八岁成人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等）和重要时间节点开展中华优秀传统文化、革命文化、社会主义先进文化教育，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弘扬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中华民族精神和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上海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城市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精神。（2分）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审核材料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听取汇报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现场观摩</w:t>
            </w: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.开展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</w:rPr>
              <w:t>文体、科普等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校园文化主题活动，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</w:rPr>
              <w:t>组织参与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青少年科技节、文化艺术节、高雅艺术进校园、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</w:rPr>
              <w:t>经典诵读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等活动。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各类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校级社团，活动内容丰富，学生参与率90%以上。学生在校期间至少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参加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一项艺术活动，培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育兴趣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爱好。打造校园文化的“一校一品”。</w:t>
            </w:r>
            <w:r>
              <w:rPr>
                <w:rFonts w:ascii="楷体" w:eastAsia="楷体" w:hAnsi="楷体" w:cs="方正楷体简体" w:hint="eastAsia"/>
                <w:color w:val="000000"/>
                <w:spacing w:val="-3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文化阵地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组织设计不同主题的校园板报、班级板报、宣传栏（橱窗）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定期评比展示，利用教室、廊道、墙壁、景观等载体，陶冶学生情操，美化学生心灵，启迪学生智慧。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审核材料实地查看</w:t>
            </w:r>
          </w:p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</w:rPr>
              <w:t>17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</w:rPr>
              <w:t>发挥校园广播站、电视台、校报校刊、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  <w:lang w:val="zh-CN"/>
              </w:rPr>
              <w:t>校园网、信息屏、公众微信号等宣传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</w:rPr>
              <w:t>平台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  <w:lang w:val="zh-CN"/>
              </w:rPr>
              <w:t>作用，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</w:rPr>
              <w:t>丰富网络文化活动，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  <w:lang w:val="zh-CN"/>
              </w:rPr>
              <w:t>健全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</w:rPr>
              <w:t>宣传平台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  <w:lang w:val="zh-CN"/>
              </w:rPr>
              <w:t>管理制度，有维护，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</w:rPr>
              <w:t>有</w:t>
            </w:r>
            <w:r>
              <w:rPr>
                <w:rFonts w:ascii="楷体" w:eastAsia="楷体" w:hAnsi="楷体" w:cs="方正楷体简体" w:hint="eastAsia"/>
                <w:color w:val="000000"/>
                <w:spacing w:val="-9"/>
                <w:kern w:val="0"/>
                <w:sz w:val="24"/>
                <w:szCs w:val="24"/>
                <w:lang w:val="zh-CN"/>
              </w:rPr>
              <w:t>监管。（2分）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7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班子建设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.落实校长负责制，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实行校务会议等管理制度，发挥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党组织政治核心作用，贯彻民主集中制，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健全“三重一大”集体决策机制，开好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民主生活会。（2分）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9.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班子成员主动服务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师生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，建立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并落实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联系点、谈心、接待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等制度，主动回应群众诉求。班子整改项目落实。班子民主测评满意度达到90%以上。（2分）</w:t>
            </w:r>
          </w:p>
          <w:p w:rsidR="0053246C" w:rsidRDefault="0053246C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党的建设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加强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br/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</w:rPr>
              <w:t>主体责任落实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8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组织建设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.建设学习型、服务型、创新型党组织，有计划、有制度、有载体。落实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党支部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书记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党建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工作责任制和意识形态主体责任制。（1分）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严肃党内政治生活，落实准则与条例，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坚持“三会一课”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和民主评议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开展“两学一做”等党内专题教育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按时足额交纳党费，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规范党员发展。在高中生中积极开展党的知识教育。（2分）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.落实党务公开,保障党员知情权、参与权、选举权、监督权。基层党组织按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换届。（1分）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9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党风廉洁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（6分）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.落实党政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主要领导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“一岗双责”，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校级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干部述职述廉。落实学校重大事项请示报告、个人有关事项报告等制度。（2分）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审核材料听取汇报个别访谈</w:t>
            </w:r>
          </w:p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.严格落实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中央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八项规定精神。规范“三公”经费支出、招生、收费等工作流程。落实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廉洁文化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进校园。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师生、家长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诉求渠道畅通，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学校对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信访举报、违纪违规等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问题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及时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回复、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查处。党风廉政建设群众满意率达到90%以上。（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25.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教职工大会、教代会制度完备，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保障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教职工行使民主管理和监督权利。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落实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学校领导干部民主评议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制度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。（2分）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10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党群工作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.创建“教职工之家”、“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文明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（温馨）组室”等，丰富教职工文体活动，关心青年教师群体成长，保障女职工权益。落实教职工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疗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休养和体检制度，参加市总工会三项互助保障达到95%以上。（1分）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审核材料听取汇报现场查看</w:t>
            </w: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.形成党建带团建、团建带队建的工作机制，团队组织活动有特色、有吸引力。（1分）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.落实离休干部和退休教职工政策，发挥老同志在关心下一代工作中的作用。做好统战和少数民族工作。（1分）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.开展“送温暖”活动，建立并落实关心帮助困难师生机制。（1分）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教育改革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深化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办学质量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提高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（17分）</w:t>
            </w:r>
          </w:p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发展规划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（3分）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.制定并落实学校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新一轮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发展规划，明确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发展目标、办学理念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。（1分）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.结合学校实际，落实市、区教育综合改革方案，承担市、区教改任务，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推进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校本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化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改革项目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实施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。（2分）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14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教学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科研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（5分）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深化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减负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增效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有举措、有成效。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发挥绿色指标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等综合评价改革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的导向功能，提升校长课程领导力。（1分）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现场查看</w:t>
            </w:r>
          </w:p>
        </w:tc>
      </w:tr>
      <w:tr w:rsidR="00864A58">
        <w:trPr>
          <w:trHeight w:val="586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-1（幼儿园）.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积极实施学前教育三年行动计划，健全幼儿园保教质量监控机制，推进健康教育。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-2（中小学）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.聚焦课程教学改革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优化教育教学方式，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激发学生学习兴趣，减轻学生过重课业负担。（1分）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（中职学校）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加强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校企合作、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普职融合和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中高职贯通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，深化职教专业课程与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教学改革，注重实习实训中心建设。（1分）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34.教学管理制度健全，有教学质量监控、管理、保障措施，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有德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教研、科研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研究成果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并转化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应用。（2分）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441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35．学校语言文字工作制度健全，积极开展语言文字法律法规普及和宣传，注重提升师生语言文字应用能力，校园用语用字规范。（1分）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441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师资建设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 xml:space="preserve"> （4分）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36.重视教师队伍可持续发展，</w:t>
            </w:r>
            <w:r>
              <w:rPr>
                <w:rFonts w:ascii="楷体" w:eastAsia="楷体" w:hAnsi="楷体" w:cs="方正楷体简体" w:hint="eastAsia"/>
                <w:color w:val="000000"/>
                <w:spacing w:val="-15"/>
                <w:kern w:val="0"/>
                <w:sz w:val="24"/>
                <w:szCs w:val="24"/>
              </w:rPr>
              <w:t>形成结构合理、梯次发展的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教师队伍，有分层培训、校本研修（培养）的计划和措施。（2分）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</w:tc>
      </w:tr>
      <w:tr w:rsidR="00864A58">
        <w:trPr>
          <w:trHeight w:val="441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15"/>
                <w:kern w:val="0"/>
                <w:sz w:val="24"/>
                <w:szCs w:val="24"/>
                <w:lang w:val="zh-CN"/>
              </w:rPr>
              <w:t>37. 重视</w:t>
            </w:r>
            <w:r>
              <w:rPr>
                <w:rFonts w:ascii="楷体" w:eastAsia="楷体" w:hAnsi="楷体" w:cs="方正楷体简体" w:hint="eastAsia"/>
                <w:color w:val="000000"/>
                <w:spacing w:val="-15"/>
                <w:kern w:val="0"/>
                <w:sz w:val="24"/>
                <w:szCs w:val="24"/>
              </w:rPr>
              <w:t>名师、</w:t>
            </w:r>
            <w:r>
              <w:rPr>
                <w:rFonts w:ascii="楷体" w:eastAsia="楷体" w:hAnsi="楷体" w:cs="方正楷体简体" w:hint="eastAsia"/>
                <w:color w:val="000000"/>
                <w:spacing w:val="-15"/>
                <w:kern w:val="0"/>
                <w:sz w:val="24"/>
                <w:szCs w:val="24"/>
                <w:lang w:val="zh-CN"/>
              </w:rPr>
              <w:t>骨干教师、青年教师</w:t>
            </w:r>
            <w:r>
              <w:rPr>
                <w:rFonts w:ascii="楷体" w:eastAsia="楷体" w:hAnsi="楷体" w:cs="方正楷体简体" w:hint="eastAsia"/>
                <w:color w:val="000000"/>
                <w:spacing w:val="-15"/>
                <w:kern w:val="0"/>
                <w:sz w:val="24"/>
                <w:szCs w:val="24"/>
              </w:rPr>
              <w:t>和班主任的</w:t>
            </w:r>
            <w:r>
              <w:rPr>
                <w:rFonts w:ascii="楷体" w:eastAsia="楷体" w:hAnsi="楷体" w:cs="方正楷体简体" w:hint="eastAsia"/>
                <w:color w:val="000000"/>
                <w:spacing w:val="-15"/>
                <w:kern w:val="0"/>
                <w:sz w:val="24"/>
                <w:szCs w:val="24"/>
                <w:lang w:val="zh-CN"/>
              </w:rPr>
              <w:t>培养，有切实可行的保障措施</w:t>
            </w:r>
            <w:r>
              <w:rPr>
                <w:rFonts w:ascii="楷体" w:eastAsia="楷体" w:hAnsi="楷体" w:cs="方正楷体简体" w:hint="eastAsia"/>
                <w:color w:val="000000"/>
                <w:spacing w:val="-15"/>
                <w:kern w:val="0"/>
                <w:sz w:val="24"/>
                <w:szCs w:val="24"/>
              </w:rPr>
              <w:t>和激励机制。</w:t>
            </w:r>
            <w:r>
              <w:rPr>
                <w:rFonts w:ascii="楷体" w:eastAsia="楷体" w:hAnsi="楷体" w:cs="方正楷体简体" w:hint="eastAsia"/>
                <w:color w:val="000000"/>
                <w:spacing w:val="-15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10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学校治理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（5分）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38.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制定、公开并实施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学校章程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，形成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依法治校的制度体系，开展“法律进学校”等法治宣传教育活动。（3分）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39-1（公办学校）.建立健全学校内部人事、财务、科研、后勤等管理制度。（2分）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39-2（民办学校）.学校各项制度管理规范，落实学校法人财产权，积极落实教师年金制等制度。规范使用财政资金。（2分）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5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平安健康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达标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校园环境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优化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（1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5-1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5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平安校园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5"/>
                <w:kern w:val="0"/>
                <w:sz w:val="24"/>
                <w:szCs w:val="24"/>
                <w:lang w:val="zh-CN"/>
              </w:rPr>
              <w:t>40.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建立学校平安单位创建工作机制，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依据岗位要求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签订安全责任书。</w:t>
            </w:r>
            <w:r>
              <w:rPr>
                <w:rFonts w:ascii="楷体" w:eastAsia="楷体" w:hAnsi="楷体" w:cs="方正楷体简体" w:hint="eastAsia"/>
                <w:color w:val="000000"/>
                <w:w w:val="99"/>
                <w:kern w:val="0"/>
                <w:sz w:val="24"/>
                <w:szCs w:val="24"/>
                <w:lang w:val="zh-CN"/>
              </w:rPr>
              <w:t>建立和完善学校突发事件</w:t>
            </w:r>
            <w:r>
              <w:rPr>
                <w:rFonts w:ascii="楷体" w:eastAsia="楷体" w:hAnsi="楷体" w:cs="方正楷体简体" w:hint="eastAsia"/>
                <w:color w:val="000000"/>
                <w:w w:val="99"/>
                <w:kern w:val="0"/>
                <w:sz w:val="24"/>
                <w:szCs w:val="24"/>
              </w:rPr>
              <w:t>处置</w:t>
            </w:r>
            <w:r>
              <w:rPr>
                <w:rFonts w:ascii="楷体" w:eastAsia="楷体" w:hAnsi="楷体" w:cs="方正楷体简体" w:hint="eastAsia"/>
                <w:color w:val="000000"/>
                <w:w w:val="99"/>
                <w:kern w:val="0"/>
                <w:sz w:val="24"/>
                <w:szCs w:val="24"/>
                <w:lang w:val="zh-CN"/>
              </w:rPr>
              <w:t>预案</w:t>
            </w:r>
            <w:r>
              <w:rPr>
                <w:rFonts w:ascii="楷体" w:eastAsia="楷体" w:hAnsi="楷体" w:cs="方正楷体简体" w:hint="eastAsia"/>
                <w:color w:val="000000"/>
                <w:w w:val="99"/>
                <w:kern w:val="0"/>
                <w:sz w:val="24"/>
                <w:szCs w:val="24"/>
              </w:rPr>
              <w:t>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紧急信息报送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机制</w:t>
            </w:r>
            <w:r>
              <w:rPr>
                <w:rFonts w:ascii="楷体" w:eastAsia="楷体" w:hAnsi="楷体" w:cs="方正楷体简体" w:hint="eastAsia"/>
                <w:color w:val="000000"/>
                <w:w w:val="99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安全教育进课堂，定期组织消防安全检查和开展疏散逃生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演练。</w:t>
            </w:r>
            <w:r>
              <w:rPr>
                <w:rFonts w:ascii="楷体" w:eastAsia="楷体" w:hAnsi="楷体" w:cs="方正楷体简体" w:hint="eastAsia"/>
                <w:color w:val="000000"/>
                <w:spacing w:val="-5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 现场查看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问卷调查</w:t>
            </w: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41.校内交通设施和标识完备、醒目，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车辆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安全管理规范。严格执行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校园安保全覆盖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管理制度，技防设备设施管理到位，人防、物防、技防联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动。（1分）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42.落实公共安全教育及民防、国防教育要求，落实校园网络安全管理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规定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。师生员工对平安单位创建活动的知晓率和参与率达到100%。（1分）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健康校园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.实施学校体育教学改革，确保“三课两操两活动”，开展“阳光体育”、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校园足球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等活动。保障学生每天运动1小时、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掌握1-2项体育技能，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体质健康达标。运动场地设施完善、管理制度规范。（2分）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审核材料听取汇报现场查看</w:t>
            </w:r>
          </w:p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.健全卫生预防体系，落实专职卫生人员和预防保健措施，卫生保健室设置配备达标。落实学生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医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保制度和开设健康教育课。学生体检率达到100%。无烟学校达标。（1分）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.心理健康教育和咨询硬件设施达标。配备专（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兼）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职心理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教师，开展心理健康教育活动，形成校、班两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级心理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危机干预网络。（1分）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8"/>
                <w:szCs w:val="28"/>
              </w:rPr>
              <w:t>7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服务保障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.学校食堂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管理规范，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卫生安全。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从业人员资质齐全，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尊重少数民族饮食习惯。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学校后勤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服务规范，监管有力，师生满意率达到85%以上。（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现场查看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问卷调查</w:t>
            </w: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.加强生态校园和特色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人文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景观建设，开展绿色教育、环保教育和低碳节能教育，推进节约型校园（垃圾减量、分类达标）创建工作，有举措、有成效，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建设美丽校园。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6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社会责任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担当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学校形象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良好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微软雅黑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6-1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8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志愿服务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48.弘扬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志愿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服务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精神，学雷锋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志愿服务主题实践常态化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倡导加入上海市志愿者库，深化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党员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志愿服务和网络文明志愿服务，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师生员工志愿服务参与率达到40%以上，党员志愿服务参与率达到95%以上。（2分）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6-1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9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共建共享</w:t>
            </w:r>
          </w:p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49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.整合社会资源，助力学校建设。学校体育、文化等场所向社区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规范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开放。（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.积极参与社区文明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同创共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建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学习型社会建设。社区对学校履行社区责任的满意率达到90%以上。（2分）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864A58">
        <w:trPr>
          <w:trHeight w:val="283"/>
        </w:trPr>
        <w:tc>
          <w:tcPr>
            <w:tcW w:w="10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14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ascii="楷体" w:eastAsia="楷体" w:hAnsi="楷体" w:cs="方正楷体简体" w:hint="eastAsia"/>
                <w:color w:val="000000"/>
                <w:spacing w:val="-14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方正楷体简体" w:hint="eastAsia"/>
                <w:color w:val="000000"/>
                <w:spacing w:val="-14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落实献血任务，开展拥军优属、双结对、社会捐助、扶老帮困等公益活动，积极参与社区治理，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整治校园周边环境，维护校园周边良好秩序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楷体" w:eastAsia="楷体" w:hAnsi="楷体" w:cs="方正楷体简体" w:hint="eastAsia"/>
                <w:color w:val="000000"/>
                <w:spacing w:val="-14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58" w:rsidRDefault="00864A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</w:tbl>
    <w:p w:rsidR="00864A58" w:rsidRDefault="006B4002">
      <w:pPr>
        <w:widowControl/>
        <w:jc w:val="center"/>
        <w:rPr>
          <w:rFonts w:ascii="黑体" w:eastAsia="黑体" w:hAnsi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方正黑体简体"/>
          <w:color w:val="000000"/>
          <w:kern w:val="0"/>
          <w:sz w:val="24"/>
          <w:szCs w:val="24"/>
          <w:lang w:val="zh-CN"/>
        </w:rPr>
        <w:br w:type="page"/>
      </w:r>
      <w:r>
        <w:rPr>
          <w:rFonts w:ascii="黑体" w:eastAsia="黑体" w:hAnsi="黑体" w:cs="方正黑体简体" w:hint="eastAsia"/>
          <w:color w:val="000000"/>
          <w:kern w:val="0"/>
          <w:sz w:val="28"/>
          <w:szCs w:val="28"/>
          <w:lang w:val="zh-CN"/>
        </w:rPr>
        <w:lastRenderedPageBreak/>
        <w:t>二、特色指标（共10分）</w:t>
      </w:r>
    </w:p>
    <w:tbl>
      <w:tblPr>
        <w:tblW w:w="107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7132"/>
        <w:gridCol w:w="2304"/>
        <w:gridCol w:w="675"/>
      </w:tblGrid>
      <w:tr w:rsidR="00864A58">
        <w:trPr>
          <w:trHeight w:val="4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指标名称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考评依据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eastAsia="黑体" w:hAnsi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方正黑体简体" w:hint="eastAsia"/>
                <w:color w:val="000000"/>
                <w:kern w:val="0"/>
                <w:sz w:val="24"/>
                <w:szCs w:val="24"/>
                <w:lang w:val="zh-CN"/>
              </w:rPr>
              <w:t>分值</w:t>
            </w:r>
          </w:p>
        </w:tc>
      </w:tr>
      <w:tr w:rsidR="00864A58">
        <w:trPr>
          <w:trHeight w:val="10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spacing w:val="-1"/>
                <w:kern w:val="0"/>
                <w:sz w:val="24"/>
                <w:szCs w:val="24"/>
                <w:lang w:val="zh-CN"/>
              </w:rPr>
              <w:t>在</w:t>
            </w:r>
            <w:r>
              <w:rPr>
                <w:rFonts w:ascii="楷体" w:eastAsia="楷体" w:hAnsi="楷体" w:cs="方正楷体简体" w:hint="eastAsia"/>
                <w:color w:val="000000"/>
                <w:spacing w:val="-1"/>
                <w:kern w:val="0"/>
                <w:sz w:val="24"/>
                <w:szCs w:val="24"/>
              </w:rPr>
              <w:t>区</w:t>
            </w:r>
            <w:r>
              <w:rPr>
                <w:rFonts w:ascii="楷体" w:eastAsia="楷体" w:hAnsi="楷体" w:cs="方正楷体简体" w:hint="eastAsia"/>
                <w:color w:val="000000"/>
                <w:spacing w:val="-1"/>
                <w:kern w:val="0"/>
                <w:sz w:val="24"/>
                <w:szCs w:val="24"/>
                <w:lang w:val="zh-CN"/>
              </w:rPr>
              <w:t>级以上活动中做出重要贡献。有市级以上表彰或荣誉，如：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“上海市中小学行为规范示范校”、“上海市中小学心理健康示范校”、“上海市安全文明校园”、“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精神文明十佳好人好事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”等</w:t>
            </w:r>
            <w:r>
              <w:rPr>
                <w:rFonts w:ascii="楷体" w:eastAsia="楷体" w:hAnsi="楷体" w:cs="方正楷体简体" w:hint="eastAsia"/>
                <w:color w:val="000000"/>
                <w:spacing w:val="-1"/>
                <w:kern w:val="0"/>
                <w:sz w:val="24"/>
                <w:szCs w:val="24"/>
                <w:lang w:val="zh-CN"/>
              </w:rPr>
              <w:t>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64A58">
        <w:trPr>
          <w:trHeight w:val="8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教育教学改革、精神文明建设和党建等方面的成绩、经验在国家和市级主要媒体刊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发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，并产生广泛影响。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64A58">
        <w:trPr>
          <w:trHeight w:val="8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参与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学区化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集团化办学，承担对口支援、托管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等任务，</w:t>
            </w: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工作成效显著。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听取汇报、审核材料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64A58">
        <w:trPr>
          <w:trHeight w:val="8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提交年度社会责任报告，评为B级以上。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64A58">
        <w:trPr>
          <w:trHeight w:val="8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5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学校自</w:t>
            </w:r>
            <w:proofErr w:type="gramStart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设文明</w:t>
            </w:r>
            <w:proofErr w:type="gramEnd"/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创建特色项目并取得标志性成果。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  <w:lang w:val="zh-CN"/>
              </w:rPr>
              <w:t>听取汇报、审核材料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58" w:rsidRDefault="006B4002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eastAsia="楷体" w:hAnsi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方正楷体简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864A58" w:rsidRDefault="00864A58">
      <w:pPr>
        <w:autoSpaceDE w:val="0"/>
        <w:autoSpaceDN w:val="0"/>
        <w:adjustRightInd w:val="0"/>
        <w:spacing w:line="500" w:lineRule="exact"/>
        <w:textAlignment w:val="center"/>
        <w:rPr>
          <w:rFonts w:ascii="楷体" w:eastAsia="楷体" w:hAnsi="楷体" w:cs="仿宋_GB2312"/>
          <w:color w:val="000000"/>
          <w:kern w:val="0"/>
          <w:sz w:val="28"/>
          <w:szCs w:val="28"/>
          <w:lang w:val="zh-CN"/>
        </w:rPr>
      </w:pPr>
    </w:p>
    <w:p w:rsidR="00864A58" w:rsidRDefault="00864A58"/>
    <w:sectPr w:rsidR="00864A58">
      <w:footerReference w:type="default" r:id="rId8"/>
      <w:footerReference w:type="first" r:id="rId9"/>
      <w:pgSz w:w="13041" w:h="9639" w:orient="landscape"/>
      <w:pgMar w:top="1241" w:right="1134" w:bottom="848" w:left="1134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AA" w:rsidRDefault="00F234AA">
      <w:r>
        <w:separator/>
      </w:r>
    </w:p>
  </w:endnote>
  <w:endnote w:type="continuationSeparator" w:id="0">
    <w:p w:rsidR="00F234AA" w:rsidRDefault="00F2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58" w:rsidRDefault="006B4002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4A58" w:rsidRDefault="006B400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47AEE">
                            <w:rPr>
                              <w:noProof/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MYQ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B8TiVyKCIOQzCjqQPYT&#10;Fn+ZY0AlnESkmqdRPE3DjuPhkGq5LCAsnBfpwl17mV2XZvvlbcIMldHKpAxM7MjCypXh3D0Pead/&#10;/y+oh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LxBcYx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64A58" w:rsidRDefault="006B400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47AEE">
                      <w:rPr>
                        <w:noProof/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64A58" w:rsidRDefault="00864A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58" w:rsidRDefault="006B400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4A58" w:rsidRDefault="006B400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47AEE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BGZAIAABM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mj82MsVNVu0ONCwJdHL8xZtuBAxXYmAtUDrsOrp&#10;Eoc2BLppJ3G2pvDlb/cZj2mFlrMOa1Zzh3eAM/PWYYrzRo5CGIXVKLhbe0rowSGeEC+LCIOQzCjq&#10;QPYT9n+ZY0AlnESkmqdRPE3DquP9kGq5LCDsnRfpwl17mV2XnvvlbcIolQnL3AxM7DjD5pUZ3b0S&#10;ebV//y+oh7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HrZIEZ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864A58" w:rsidRDefault="006B400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47AEE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64A58" w:rsidRDefault="00864A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AA" w:rsidRDefault="00F234AA">
      <w:r>
        <w:separator/>
      </w:r>
    </w:p>
  </w:footnote>
  <w:footnote w:type="continuationSeparator" w:id="0">
    <w:p w:rsidR="00F234AA" w:rsidRDefault="00F2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141B1"/>
    <w:rsid w:val="00103DF5"/>
    <w:rsid w:val="00247AEE"/>
    <w:rsid w:val="00317C1E"/>
    <w:rsid w:val="0053246C"/>
    <w:rsid w:val="006B4002"/>
    <w:rsid w:val="00864A58"/>
    <w:rsid w:val="00CB40C9"/>
    <w:rsid w:val="00ED4354"/>
    <w:rsid w:val="00F234AA"/>
    <w:rsid w:val="6541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B4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400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B4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40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809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DELL</cp:lastModifiedBy>
  <cp:revision>2</cp:revision>
  <dcterms:created xsi:type="dcterms:W3CDTF">2018-09-13T03:06:00Z</dcterms:created>
  <dcterms:modified xsi:type="dcterms:W3CDTF">2018-09-13T03:06:00Z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